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16C1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6C1E">
        <w:rPr>
          <w:rFonts w:ascii="Arial" w:hAnsi="Arial" w:cs="Arial"/>
          <w:bCs/>
          <w:color w:val="404040"/>
          <w:sz w:val="24"/>
          <w:szCs w:val="24"/>
        </w:rPr>
        <w:t>Ismael Malpica Vicente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16C1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1E29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D16C1E">
        <w:rPr>
          <w:rFonts w:ascii="Arial" w:hAnsi="Arial" w:cs="Arial"/>
          <w:bCs/>
          <w:color w:val="404040"/>
          <w:sz w:val="24"/>
          <w:szCs w:val="24"/>
        </w:rPr>
        <w:t xml:space="preserve"> en Derecho Procesal</w:t>
      </w:r>
      <w:r w:rsidR="00D02AD6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16C1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6C1E">
        <w:rPr>
          <w:rFonts w:ascii="Arial" w:hAnsi="Arial" w:cs="Arial"/>
          <w:bCs/>
          <w:color w:val="404040"/>
          <w:sz w:val="24"/>
          <w:szCs w:val="24"/>
        </w:rPr>
        <w:t>3818009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921E29">
        <w:rPr>
          <w:rFonts w:ascii="Arial" w:hAnsi="Arial" w:cs="Arial"/>
          <w:color w:val="404040"/>
          <w:sz w:val="24"/>
          <w:szCs w:val="24"/>
        </w:rPr>
        <w:t>20-30-18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16C1E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6C1E" w:rsidRPr="00D16C1E">
        <w:rPr>
          <w:rFonts w:ascii="Arial" w:hAnsi="Arial" w:cs="Arial"/>
          <w:bCs/>
          <w:color w:val="404040"/>
          <w:sz w:val="24"/>
          <w:szCs w:val="24"/>
        </w:rPr>
        <w:t>imalpica@fiscaliaveracruz.gob.mx</w:t>
      </w:r>
    </w:p>
    <w:p w:rsidR="003F24A0" w:rsidRDefault="003F24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921E29" w:rsidP="001C2F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1998-2002</w:t>
      </w:r>
    </w:p>
    <w:p w:rsidR="00BA21B4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21E29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921E29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921E29" w:rsidRPr="00D42065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42065">
        <w:rPr>
          <w:rFonts w:ascii="Arial" w:hAnsi="Arial" w:cs="Arial"/>
          <w:b/>
          <w:color w:val="404040"/>
          <w:sz w:val="24"/>
          <w:szCs w:val="24"/>
        </w:rPr>
        <w:t>2004-2005</w:t>
      </w:r>
    </w:p>
    <w:p w:rsidR="00921E29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:rsidR="00921E29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921E29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921E29" w:rsidRPr="00D42065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42065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054F37" w:rsidRDefault="00921E29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Especialización para Agentes del Ministerio Público y/o Fiscales con Enfoque en el Sistema Integral de Justicia Penal para Adolescentes.</w:t>
      </w:r>
      <w:r w:rsidR="003F24A0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Instituto de Formación Profesional</w:t>
      </w:r>
      <w:r w:rsidR="003F24A0">
        <w:rPr>
          <w:rFonts w:ascii="Arial" w:hAnsi="Arial" w:cs="Arial"/>
          <w:color w:val="404040"/>
          <w:sz w:val="24"/>
          <w:szCs w:val="24"/>
        </w:rPr>
        <w:t xml:space="preserve">, </w:t>
      </w:r>
      <w:r w:rsidR="00054F37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3F24A0" w:rsidRDefault="003F24A0" w:rsidP="001C2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054F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2016</w:t>
      </w:r>
      <w:r w:rsidR="00A90567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-</w:t>
      </w:r>
      <w:r w:rsidR="00A90567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Junio 2020</w:t>
      </w:r>
    </w:p>
    <w:p w:rsidR="002F591B" w:rsidRPr="00A90567" w:rsidRDefault="002F591B" w:rsidP="002F591B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A90567">
        <w:rPr>
          <w:rFonts w:ascii="Arial" w:hAnsi="Arial" w:cs="Arial"/>
          <w:color w:val="262626" w:themeColor="text1" w:themeTint="D9"/>
          <w:sz w:val="24"/>
          <w:szCs w:val="24"/>
        </w:rPr>
        <w:t>Fiscal Especializado en Responsabilidad Juvenil y de Conciliación Adscrito a la Fiscalía Coordinadora Especializada en la Investigación de Delitos de Violencia contra la Familia, Mujeres, Niñas y Niños y de Trata de Personas, Fiscalía General del Estado de Veracruz.</w:t>
      </w:r>
      <w:r w:rsidRPr="00A90567">
        <w:rPr>
          <w:rFonts w:ascii="Arial" w:hAnsi="Arial" w:cs="Arial"/>
          <w:color w:val="262626" w:themeColor="text1" w:themeTint="D9"/>
          <w:sz w:val="24"/>
          <w:szCs w:val="24"/>
        </w:rPr>
        <w:tab/>
        <w:t xml:space="preserve"> </w:t>
      </w:r>
      <w:r w:rsidRPr="00A90567">
        <w:rPr>
          <w:rFonts w:ascii="Arial" w:hAnsi="Arial" w:cs="Arial"/>
          <w:b/>
          <w:color w:val="262626" w:themeColor="text1" w:themeTint="D9"/>
          <w:sz w:val="24"/>
          <w:szCs w:val="24"/>
        </w:rPr>
        <w:t>Febrero 2014</w:t>
      </w:r>
      <w:r w:rsidR="00A9056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A90567">
        <w:rPr>
          <w:rFonts w:ascii="Arial" w:hAnsi="Arial" w:cs="Arial"/>
          <w:b/>
          <w:color w:val="262626" w:themeColor="text1" w:themeTint="D9"/>
          <w:sz w:val="24"/>
          <w:szCs w:val="24"/>
        </w:rPr>
        <w:t>-</w:t>
      </w:r>
      <w:r w:rsidR="00A9056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A90567">
        <w:rPr>
          <w:rFonts w:ascii="Arial" w:hAnsi="Arial" w:cs="Arial"/>
          <w:b/>
          <w:color w:val="262626" w:themeColor="text1" w:themeTint="D9"/>
          <w:sz w:val="24"/>
          <w:szCs w:val="24"/>
        </w:rPr>
        <w:t>Marzo 2016</w:t>
      </w:r>
      <w:r w:rsidRPr="00A90567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2F591B" w:rsidRPr="00A90567" w:rsidRDefault="00A90567" w:rsidP="002F591B">
      <w:pPr>
        <w:pStyle w:val="Sinespaciado"/>
        <w:rPr>
          <w:rFonts w:ascii="Arial" w:hAnsi="Arial" w:cs="Arial"/>
          <w:color w:val="262626" w:themeColor="text1" w:themeTint="D9"/>
          <w:sz w:val="24"/>
          <w:szCs w:val="24"/>
        </w:rPr>
      </w:pPr>
      <w:r w:rsidRPr="00A90567">
        <w:rPr>
          <w:rFonts w:ascii="Arial" w:eastAsia="Calibri" w:hAnsi="Arial" w:cs="Arial"/>
          <w:color w:val="262626"/>
          <w:sz w:val="24"/>
          <w:szCs w:val="24"/>
        </w:rPr>
        <w:t>Agente del Ministerio Público Especializado en Responsabilidad Juvenil y de Conciliación Adscrito a la Subprocuraduría Especializada en Investigación de delitos de Violencia contra las Mujeres</w:t>
      </w:r>
      <w:r w:rsidRPr="00A90567">
        <w:rPr>
          <w:rFonts w:ascii="Arial" w:hAnsi="Arial" w:cs="Arial"/>
          <w:color w:val="262626" w:themeColor="text1" w:themeTint="D9"/>
          <w:sz w:val="24"/>
          <w:szCs w:val="24"/>
        </w:rPr>
        <w:t>, Procuraduría General de Justicia del Estado de Veracruz.</w:t>
      </w:r>
    </w:p>
    <w:p w:rsidR="00A90567" w:rsidRPr="00A90567" w:rsidRDefault="00A90567" w:rsidP="002F591B">
      <w:pPr>
        <w:pStyle w:val="Sinespaciad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90567">
        <w:rPr>
          <w:rFonts w:ascii="Arial" w:hAnsi="Arial" w:cs="Arial"/>
          <w:b/>
          <w:color w:val="262626" w:themeColor="text1" w:themeTint="D9"/>
          <w:sz w:val="24"/>
          <w:szCs w:val="24"/>
        </w:rPr>
        <w:t>Mayo 2013 - Enero 2014</w:t>
      </w:r>
    </w:p>
    <w:p w:rsidR="00A90567" w:rsidRPr="00A90567" w:rsidRDefault="00A90567" w:rsidP="002F591B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A90567">
        <w:rPr>
          <w:rFonts w:ascii="Arial" w:eastAsia="Calibri" w:hAnsi="Arial" w:cs="Arial"/>
          <w:color w:val="262626"/>
          <w:sz w:val="24"/>
          <w:szCs w:val="24"/>
        </w:rPr>
        <w:t>Agente Séptimo del Ministerio Público Investigador Especializado en Delitos Cometidos por Servidores Públicos</w:t>
      </w:r>
      <w:r w:rsidRPr="00A90567">
        <w:rPr>
          <w:rFonts w:ascii="Arial" w:hAnsi="Arial" w:cs="Arial"/>
          <w:color w:val="262626" w:themeColor="text1" w:themeTint="D9"/>
          <w:sz w:val="24"/>
          <w:szCs w:val="24"/>
        </w:rPr>
        <w:t>, Procuraduría General de Justicia del Estado de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E0D73" w:rsidRPr="00CE0D73" w:rsidRDefault="00D4206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Procesal, </w:t>
      </w:r>
      <w:r w:rsidR="00CE0D73">
        <w:rPr>
          <w:rFonts w:ascii="NeoSansPro-Regular" w:hAnsi="NeoSansPro-Regular" w:cs="NeoSansPro-Regular"/>
          <w:color w:val="404040"/>
          <w:sz w:val="24"/>
          <w:szCs w:val="24"/>
        </w:rPr>
        <w:t>Constitucional, Amparo, Administrativo, Justicia Penal para Adolescentes.</w:t>
      </w:r>
    </w:p>
    <w:sectPr w:rsidR="00CE0D73" w:rsidRPr="00CE0D7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88" w:rsidRDefault="009B7188" w:rsidP="00AB5916">
      <w:pPr>
        <w:spacing w:after="0" w:line="240" w:lineRule="auto"/>
      </w:pPr>
      <w:r>
        <w:separator/>
      </w:r>
    </w:p>
  </w:endnote>
  <w:endnote w:type="continuationSeparator" w:id="1">
    <w:p w:rsidR="009B7188" w:rsidRDefault="009B718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88" w:rsidRDefault="009B7188" w:rsidP="00AB5916">
      <w:pPr>
        <w:spacing w:after="0" w:line="240" w:lineRule="auto"/>
      </w:pPr>
      <w:r>
        <w:separator/>
      </w:r>
    </w:p>
  </w:footnote>
  <w:footnote w:type="continuationSeparator" w:id="1">
    <w:p w:rsidR="009B7188" w:rsidRDefault="009B718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F37"/>
    <w:rsid w:val="00076A27"/>
    <w:rsid w:val="000D5363"/>
    <w:rsid w:val="000E2580"/>
    <w:rsid w:val="00196774"/>
    <w:rsid w:val="001C2F83"/>
    <w:rsid w:val="00247088"/>
    <w:rsid w:val="002F591B"/>
    <w:rsid w:val="003023B1"/>
    <w:rsid w:val="00304E91"/>
    <w:rsid w:val="00392569"/>
    <w:rsid w:val="003E7CE6"/>
    <w:rsid w:val="003F24A0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E02CA"/>
    <w:rsid w:val="00846235"/>
    <w:rsid w:val="00921E29"/>
    <w:rsid w:val="009B7188"/>
    <w:rsid w:val="00A66637"/>
    <w:rsid w:val="00A90567"/>
    <w:rsid w:val="00AB5916"/>
    <w:rsid w:val="00B55469"/>
    <w:rsid w:val="00BA21B4"/>
    <w:rsid w:val="00BB2BF2"/>
    <w:rsid w:val="00CE0D73"/>
    <w:rsid w:val="00CE7F12"/>
    <w:rsid w:val="00D02AD6"/>
    <w:rsid w:val="00D03386"/>
    <w:rsid w:val="00D16C1E"/>
    <w:rsid w:val="00D42065"/>
    <w:rsid w:val="00DB2FA1"/>
    <w:rsid w:val="00DE2E01"/>
    <w:rsid w:val="00E71AD8"/>
    <w:rsid w:val="00EA5918"/>
    <w:rsid w:val="00F705A9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591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F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2020-12-30T23:26:00Z</dcterms:created>
  <dcterms:modified xsi:type="dcterms:W3CDTF">2020-12-30T23:26:00Z</dcterms:modified>
</cp:coreProperties>
</file>